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EA5BE1" w14:textId="05E7DDA0" w:rsidR="00365758" w:rsidRDefault="002B21B0" w:rsidP="00AB12AA">
      <w:pPr>
        <w:jc w:val="center"/>
        <w:rPr>
          <w:b/>
          <w:bCs/>
          <w:sz w:val="40"/>
          <w:szCs w:val="40"/>
          <w:u w:val="single"/>
        </w:rPr>
      </w:pPr>
      <w:r>
        <w:rPr>
          <w:b/>
          <w:bCs/>
          <w:sz w:val="40"/>
          <w:szCs w:val="40"/>
          <w:u w:val="single"/>
        </w:rPr>
        <w:t>MRCE</w:t>
      </w:r>
      <w:r w:rsidR="00514CE2">
        <w:rPr>
          <w:b/>
          <w:bCs/>
          <w:sz w:val="40"/>
          <w:szCs w:val="40"/>
          <w:u w:val="single"/>
        </w:rPr>
        <w:t xml:space="preserve"> </w:t>
      </w:r>
      <w:r w:rsidR="00762F70">
        <w:rPr>
          <w:b/>
          <w:bCs/>
          <w:sz w:val="40"/>
          <w:szCs w:val="40"/>
          <w:u w:val="single"/>
        </w:rPr>
        <w:t xml:space="preserve">193 </w:t>
      </w:r>
      <w:r>
        <w:rPr>
          <w:b/>
          <w:bCs/>
          <w:sz w:val="40"/>
          <w:szCs w:val="40"/>
          <w:u w:val="single"/>
        </w:rPr>
        <w:t>875 „</w:t>
      </w:r>
      <w:proofErr w:type="spellStart"/>
      <w:r>
        <w:rPr>
          <w:b/>
          <w:bCs/>
          <w:sz w:val="40"/>
          <w:szCs w:val="40"/>
          <w:u w:val="single"/>
        </w:rPr>
        <w:t>Connecting</w:t>
      </w:r>
      <w:proofErr w:type="spellEnd"/>
      <w:r>
        <w:rPr>
          <w:b/>
          <w:bCs/>
          <w:sz w:val="40"/>
          <w:szCs w:val="40"/>
          <w:u w:val="single"/>
        </w:rPr>
        <w:t xml:space="preserve"> Europe“</w:t>
      </w:r>
    </w:p>
    <w:p w14:paraId="76D45BA9" w14:textId="1FB30897" w:rsidR="00AB12AA" w:rsidRDefault="002B21B0" w:rsidP="00AB12AA">
      <w:pPr>
        <w:jc w:val="center"/>
        <w:rPr>
          <w:b/>
          <w:bCs/>
          <w:sz w:val="40"/>
          <w:szCs w:val="40"/>
          <w:u w:val="single"/>
        </w:rPr>
      </w:pPr>
      <w:r>
        <w:rPr>
          <w:b/>
          <w:bCs/>
          <w:noProof/>
          <w:sz w:val="40"/>
          <w:szCs w:val="40"/>
          <w:u w:val="single"/>
        </w:rPr>
        <w:drawing>
          <wp:inline distT="0" distB="0" distL="0" distR="0" wp14:anchorId="325D50F0" wp14:editId="2A8B1D3C">
            <wp:extent cx="5760720" cy="3049905"/>
            <wp:effectExtent l="0" t="0" r="0" b="0"/>
            <wp:docPr id="1" name="Grafik 1" descr="Ein Bild, das Himmel, Gras, draußen, Transpor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 descr="Ein Bild, das Himmel, Gras, draußen, Transport enthält.&#10;&#10;Automatisch generierte Beschreibung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79"/>
                    <a:stretch/>
                  </pic:blipFill>
                  <pic:spPr bwMode="auto">
                    <a:xfrm>
                      <a:off x="0" y="0"/>
                      <a:ext cx="5760720" cy="3049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AF7844" w14:textId="3A963FC2" w:rsidR="00AB12AA" w:rsidRPr="00AB12AA" w:rsidRDefault="00F1671F" w:rsidP="00AB12AA">
      <w:pPr>
        <w:rPr>
          <w:sz w:val="36"/>
          <w:szCs w:val="36"/>
        </w:rPr>
      </w:pPr>
      <w:r>
        <w:rPr>
          <w:sz w:val="36"/>
          <w:szCs w:val="36"/>
        </w:rPr>
        <w:t>In diesem Repaint ist die</w:t>
      </w:r>
      <w:r w:rsidR="00762F70">
        <w:rPr>
          <w:sz w:val="36"/>
          <w:szCs w:val="36"/>
        </w:rPr>
        <w:t xml:space="preserve"> 193 </w:t>
      </w:r>
      <w:r w:rsidR="002B21B0">
        <w:rPr>
          <w:sz w:val="36"/>
          <w:szCs w:val="36"/>
        </w:rPr>
        <w:t>875</w:t>
      </w:r>
      <w:r w:rsidR="00762F70">
        <w:rPr>
          <w:sz w:val="36"/>
          <w:szCs w:val="36"/>
        </w:rPr>
        <w:t xml:space="preserve"> „</w:t>
      </w:r>
      <w:proofErr w:type="spellStart"/>
      <w:r w:rsidR="002B21B0">
        <w:rPr>
          <w:sz w:val="36"/>
          <w:szCs w:val="36"/>
        </w:rPr>
        <w:t>Connecting</w:t>
      </w:r>
      <w:proofErr w:type="spellEnd"/>
      <w:r w:rsidR="002B21B0">
        <w:rPr>
          <w:sz w:val="36"/>
          <w:szCs w:val="36"/>
        </w:rPr>
        <w:t xml:space="preserve"> Europe</w:t>
      </w:r>
      <w:r>
        <w:rPr>
          <w:sz w:val="36"/>
          <w:szCs w:val="36"/>
        </w:rPr>
        <w:t xml:space="preserve">“ der </w:t>
      </w:r>
      <w:r w:rsidR="002B21B0">
        <w:rPr>
          <w:sz w:val="36"/>
          <w:szCs w:val="36"/>
        </w:rPr>
        <w:t xml:space="preserve">MRCE </w:t>
      </w:r>
      <w:r>
        <w:rPr>
          <w:sz w:val="36"/>
          <w:szCs w:val="36"/>
        </w:rPr>
        <w:t>enthalten. Diese lässt sich sowohl mit der RSSLO ‚</w:t>
      </w:r>
      <w:proofErr w:type="spellStart"/>
      <w:r>
        <w:rPr>
          <w:sz w:val="36"/>
          <w:szCs w:val="36"/>
        </w:rPr>
        <w:t>Standart</w:t>
      </w:r>
      <w:proofErr w:type="spellEnd"/>
      <w:r>
        <w:rPr>
          <w:sz w:val="36"/>
          <w:szCs w:val="36"/>
        </w:rPr>
        <w:t>‘ als auch mit der ‚</w:t>
      </w:r>
      <w:proofErr w:type="spellStart"/>
      <w:r>
        <w:rPr>
          <w:sz w:val="36"/>
          <w:szCs w:val="36"/>
        </w:rPr>
        <w:t>Advanced</w:t>
      </w:r>
      <w:proofErr w:type="spellEnd"/>
      <w:r>
        <w:rPr>
          <w:sz w:val="36"/>
          <w:szCs w:val="36"/>
        </w:rPr>
        <w:t xml:space="preserve">‘ Version des </w:t>
      </w:r>
      <w:proofErr w:type="spellStart"/>
      <w:r>
        <w:rPr>
          <w:sz w:val="36"/>
          <w:szCs w:val="36"/>
        </w:rPr>
        <w:t>Vectron</w:t>
      </w:r>
      <w:proofErr w:type="spellEnd"/>
      <w:r>
        <w:rPr>
          <w:sz w:val="36"/>
          <w:szCs w:val="36"/>
        </w:rPr>
        <w:t xml:space="preserve"> fahren.</w:t>
      </w:r>
    </w:p>
    <w:p w14:paraId="39E8FEE0" w14:textId="1FE54E00" w:rsidR="00B0710C" w:rsidRDefault="00AB12AA">
      <w:pPr>
        <w:rPr>
          <w:sz w:val="36"/>
          <w:szCs w:val="36"/>
        </w:rPr>
      </w:pPr>
      <w:r w:rsidRPr="00AB12AA">
        <w:rPr>
          <w:sz w:val="36"/>
          <w:szCs w:val="36"/>
        </w:rPr>
        <w:t>Bitte beachtet die Installationshinweise. Viel Spaß beim Fahren!</w:t>
      </w:r>
    </w:p>
    <w:p w14:paraId="3AEE26B3" w14:textId="77777777" w:rsidR="00B0710C" w:rsidRDefault="00B0710C">
      <w:pPr>
        <w:rPr>
          <w:sz w:val="36"/>
          <w:szCs w:val="36"/>
        </w:rPr>
      </w:pPr>
      <w:r>
        <w:rPr>
          <w:sz w:val="36"/>
          <w:szCs w:val="36"/>
        </w:rPr>
        <w:br w:type="page"/>
      </w:r>
    </w:p>
    <w:p w14:paraId="35208E97" w14:textId="6592DB84" w:rsidR="00AB12AA" w:rsidRDefault="00AB12AA">
      <w:pPr>
        <w:rPr>
          <w:sz w:val="40"/>
          <w:szCs w:val="40"/>
          <w:u w:val="single"/>
        </w:rPr>
      </w:pPr>
      <w:r w:rsidRPr="00AB12AA">
        <w:rPr>
          <w:sz w:val="40"/>
          <w:szCs w:val="40"/>
          <w:u w:val="single"/>
        </w:rPr>
        <w:lastRenderedPageBreak/>
        <w:t>Installationshinweise</w:t>
      </w:r>
    </w:p>
    <w:p w14:paraId="72DE30ED" w14:textId="22E1DE1E" w:rsidR="00AB12AA" w:rsidRDefault="00AB12AA" w:rsidP="00AB12AA">
      <w:pPr>
        <w:rPr>
          <w:sz w:val="40"/>
          <w:szCs w:val="40"/>
        </w:rPr>
      </w:pPr>
      <w:r>
        <w:rPr>
          <w:sz w:val="40"/>
          <w:szCs w:val="40"/>
        </w:rPr>
        <w:t>Entpacke die „</w:t>
      </w:r>
      <w:r w:rsidR="00762F70">
        <w:rPr>
          <w:color w:val="00B050"/>
          <w:sz w:val="40"/>
          <w:szCs w:val="40"/>
        </w:rPr>
        <w:t xml:space="preserve">193 </w:t>
      </w:r>
      <w:r w:rsidR="002B21B0">
        <w:rPr>
          <w:color w:val="00B050"/>
          <w:sz w:val="40"/>
          <w:szCs w:val="40"/>
        </w:rPr>
        <w:t>875</w:t>
      </w:r>
      <w:r w:rsidRPr="00AB12AA">
        <w:rPr>
          <w:color w:val="00B050"/>
          <w:sz w:val="40"/>
          <w:szCs w:val="40"/>
        </w:rPr>
        <w:t>.rar</w:t>
      </w:r>
      <w:r>
        <w:rPr>
          <w:sz w:val="40"/>
          <w:szCs w:val="40"/>
        </w:rPr>
        <w:t>“</w:t>
      </w:r>
    </w:p>
    <w:p w14:paraId="04FB780B" w14:textId="78C4E76B" w:rsidR="00AB12AA" w:rsidRDefault="00AB12AA" w:rsidP="00AB12AA">
      <w:pPr>
        <w:rPr>
          <w:sz w:val="40"/>
          <w:szCs w:val="40"/>
        </w:rPr>
      </w:pPr>
      <w:r>
        <w:rPr>
          <w:sz w:val="40"/>
          <w:szCs w:val="40"/>
        </w:rPr>
        <w:t xml:space="preserve">Installiere die </w:t>
      </w:r>
      <w:r w:rsidR="00762F70">
        <w:rPr>
          <w:sz w:val="40"/>
          <w:szCs w:val="40"/>
        </w:rPr>
        <w:t xml:space="preserve">193 </w:t>
      </w:r>
      <w:r w:rsidR="002B21B0">
        <w:rPr>
          <w:sz w:val="40"/>
          <w:szCs w:val="40"/>
        </w:rPr>
        <w:t>875</w:t>
      </w:r>
      <w:r>
        <w:rPr>
          <w:sz w:val="40"/>
          <w:szCs w:val="40"/>
        </w:rPr>
        <w:t>.rwp mit Utilities.exe</w:t>
      </w:r>
    </w:p>
    <w:p w14:paraId="5AC9F908" w14:textId="60C1AD43" w:rsidR="00AB12AA" w:rsidRDefault="00AB12AA" w:rsidP="00AB12AA">
      <w:pPr>
        <w:rPr>
          <w:sz w:val="40"/>
          <w:szCs w:val="40"/>
        </w:rPr>
      </w:pPr>
      <w:r>
        <w:rPr>
          <w:sz w:val="40"/>
          <w:szCs w:val="40"/>
        </w:rPr>
        <w:t>Kopiere die „</w:t>
      </w:r>
      <w:r w:rsidRPr="00A43EC6">
        <w:rPr>
          <w:color w:val="FF0000"/>
          <w:sz w:val="40"/>
          <w:szCs w:val="40"/>
        </w:rPr>
        <w:t xml:space="preserve">Calvin9201 </w:t>
      </w:r>
      <w:r w:rsidR="00762F70">
        <w:rPr>
          <w:color w:val="FF0000"/>
          <w:sz w:val="40"/>
          <w:szCs w:val="40"/>
        </w:rPr>
        <w:t xml:space="preserve">193 </w:t>
      </w:r>
      <w:r w:rsidR="002B21B0">
        <w:rPr>
          <w:color w:val="FF0000"/>
          <w:sz w:val="40"/>
          <w:szCs w:val="40"/>
        </w:rPr>
        <w:t>875</w:t>
      </w:r>
      <w:r w:rsidRPr="00A43EC6">
        <w:rPr>
          <w:color w:val="FF0000"/>
          <w:sz w:val="40"/>
          <w:szCs w:val="40"/>
        </w:rPr>
        <w:t xml:space="preserve"> </w:t>
      </w:r>
      <w:proofErr w:type="spellStart"/>
      <w:r w:rsidRPr="00A43EC6">
        <w:rPr>
          <w:color w:val="FF0000"/>
          <w:sz w:val="40"/>
          <w:szCs w:val="40"/>
        </w:rPr>
        <w:t>GeoPcDx</w:t>
      </w:r>
      <w:proofErr w:type="spellEnd"/>
      <w:r w:rsidRPr="00A43EC6">
        <w:rPr>
          <w:color w:val="FF0000"/>
          <w:sz w:val="40"/>
          <w:szCs w:val="40"/>
        </w:rPr>
        <w:t xml:space="preserve"> Installer.bat</w:t>
      </w:r>
      <w:r>
        <w:rPr>
          <w:sz w:val="40"/>
          <w:szCs w:val="40"/>
        </w:rPr>
        <w:t xml:space="preserve">“ in den Ordner </w:t>
      </w:r>
      <w:r w:rsidRPr="00AB12AA">
        <w:rPr>
          <w:color w:val="0070C0"/>
          <w:sz w:val="40"/>
          <w:szCs w:val="40"/>
        </w:rPr>
        <w:t>/</w:t>
      </w:r>
      <w:proofErr w:type="spellStart"/>
      <w:r w:rsidRPr="00AB12AA">
        <w:rPr>
          <w:color w:val="0070C0"/>
          <w:sz w:val="40"/>
          <w:szCs w:val="40"/>
        </w:rPr>
        <w:t>Railworks</w:t>
      </w:r>
      <w:proofErr w:type="spellEnd"/>
      <w:r w:rsidRPr="00AB12AA">
        <w:rPr>
          <w:color w:val="0070C0"/>
          <w:sz w:val="40"/>
          <w:szCs w:val="40"/>
        </w:rPr>
        <w:t>/Assets</w:t>
      </w:r>
      <w:r>
        <w:rPr>
          <w:sz w:val="40"/>
          <w:szCs w:val="40"/>
        </w:rPr>
        <w:t xml:space="preserve"> und führe sie aus.</w:t>
      </w:r>
    </w:p>
    <w:p w14:paraId="71ED419C" w14:textId="5322CA53" w:rsidR="00AB12AA" w:rsidRDefault="00AB12AA" w:rsidP="00AB12AA">
      <w:pPr>
        <w:rPr>
          <w:sz w:val="40"/>
          <w:szCs w:val="40"/>
        </w:rPr>
      </w:pPr>
      <w:r>
        <w:rPr>
          <w:sz w:val="40"/>
          <w:szCs w:val="40"/>
        </w:rPr>
        <w:t>Cache leeren und fahren.</w:t>
      </w:r>
    </w:p>
    <w:p w14:paraId="2F321A84" w14:textId="451F9A30" w:rsidR="00A43EC6" w:rsidRDefault="00A43EC6" w:rsidP="00AB12AA">
      <w:pPr>
        <w:rPr>
          <w:color w:val="0070C0"/>
          <w:sz w:val="40"/>
          <w:szCs w:val="40"/>
        </w:rPr>
      </w:pPr>
    </w:p>
    <w:p w14:paraId="686AF64E" w14:textId="77777777" w:rsidR="00F1671F" w:rsidRDefault="00F1671F" w:rsidP="00AB12AA">
      <w:pPr>
        <w:rPr>
          <w:color w:val="0070C0"/>
          <w:sz w:val="40"/>
          <w:szCs w:val="40"/>
        </w:rPr>
      </w:pPr>
    </w:p>
    <w:p w14:paraId="724F5377" w14:textId="42B4A494" w:rsidR="00F1671F" w:rsidRPr="00F1671F" w:rsidRDefault="00F1671F" w:rsidP="00AB12AA">
      <w:pPr>
        <w:rPr>
          <w:sz w:val="32"/>
          <w:szCs w:val="32"/>
        </w:rPr>
      </w:pPr>
      <w:r w:rsidRPr="00F1671F">
        <w:rPr>
          <w:sz w:val="32"/>
          <w:szCs w:val="32"/>
        </w:rPr>
        <w:t xml:space="preserve">Hinweis: Der Installer sucht sich </w:t>
      </w:r>
      <w:proofErr w:type="gramStart"/>
      <w:r w:rsidRPr="00F1671F">
        <w:rPr>
          <w:sz w:val="32"/>
          <w:szCs w:val="32"/>
        </w:rPr>
        <w:t>selber</w:t>
      </w:r>
      <w:proofErr w:type="gramEnd"/>
      <w:r w:rsidRPr="00F1671F">
        <w:rPr>
          <w:sz w:val="32"/>
          <w:szCs w:val="32"/>
        </w:rPr>
        <w:t xml:space="preserve"> die entsprechenden Dateien. Der Installierprozess ist daher für die ‚</w:t>
      </w:r>
      <w:proofErr w:type="spellStart"/>
      <w:r w:rsidRPr="00F1671F">
        <w:rPr>
          <w:sz w:val="32"/>
          <w:szCs w:val="32"/>
        </w:rPr>
        <w:t>Standart</w:t>
      </w:r>
      <w:proofErr w:type="spellEnd"/>
      <w:r w:rsidRPr="00F1671F">
        <w:rPr>
          <w:sz w:val="32"/>
          <w:szCs w:val="32"/>
        </w:rPr>
        <w:t>‘ und die ‚</w:t>
      </w:r>
      <w:proofErr w:type="spellStart"/>
      <w:r w:rsidRPr="00F1671F">
        <w:rPr>
          <w:sz w:val="32"/>
          <w:szCs w:val="32"/>
        </w:rPr>
        <w:t>Advanced</w:t>
      </w:r>
      <w:proofErr w:type="spellEnd"/>
      <w:r w:rsidRPr="00F1671F">
        <w:rPr>
          <w:sz w:val="32"/>
          <w:szCs w:val="32"/>
        </w:rPr>
        <w:t>‘ Version identisch.</w:t>
      </w:r>
    </w:p>
    <w:sectPr w:rsidR="00F1671F" w:rsidRPr="00F1671F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12AA"/>
    <w:rsid w:val="002B21B0"/>
    <w:rsid w:val="00365758"/>
    <w:rsid w:val="00514CE2"/>
    <w:rsid w:val="005215D0"/>
    <w:rsid w:val="00541D25"/>
    <w:rsid w:val="005D5C68"/>
    <w:rsid w:val="005E74FD"/>
    <w:rsid w:val="00762F70"/>
    <w:rsid w:val="009C2D79"/>
    <w:rsid w:val="00A43EC6"/>
    <w:rsid w:val="00AB12AA"/>
    <w:rsid w:val="00B0710C"/>
    <w:rsid w:val="00B90BB2"/>
    <w:rsid w:val="00BD136E"/>
    <w:rsid w:val="00EA35FC"/>
    <w:rsid w:val="00F167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51501E"/>
  <w15:chartTrackingRefBased/>
  <w15:docId w15:val="{083C0F8E-8F40-44E0-BE3A-7567E8E71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uiPriority w:val="99"/>
    <w:unhideWhenUsed/>
    <w:rsid w:val="00AB12AA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B12A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8604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91</Words>
  <Characters>576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C. Knepper</dc:creator>
  <cp:keywords/>
  <dc:description/>
  <cp:lastModifiedBy>C. Knepper</cp:lastModifiedBy>
  <cp:revision>2</cp:revision>
  <cp:lastPrinted>2021-09-07T15:12:00Z</cp:lastPrinted>
  <dcterms:created xsi:type="dcterms:W3CDTF">2021-09-09T09:14:00Z</dcterms:created>
  <dcterms:modified xsi:type="dcterms:W3CDTF">2021-09-09T09:14:00Z</dcterms:modified>
</cp:coreProperties>
</file>